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0" w:rsidRDefault="009A2840" w:rsidP="009A28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/>
          <w:b/>
          <w:sz w:val="28"/>
          <w:szCs w:val="28"/>
        </w:rPr>
        <w:t>Чукотскому автономному округу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года.</w:t>
      </w:r>
    </w:p>
    <w:p w:rsidR="009A2840" w:rsidRDefault="009A2840" w:rsidP="009A2840"/>
    <w:p w:rsidR="009B723A" w:rsidRPr="00233E6E" w:rsidRDefault="009B723A" w:rsidP="009B72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7F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C47FDB">
        <w:rPr>
          <w:rFonts w:ascii="Times New Roman" w:hAnsi="Times New Roman"/>
          <w:b/>
          <w:sz w:val="28"/>
          <w:szCs w:val="28"/>
        </w:rPr>
        <w:t>Вопрос.</w:t>
      </w:r>
      <w:r w:rsidRPr="00DF1529">
        <w:rPr>
          <w:rFonts w:ascii="Times New Roman" w:hAnsi="Times New Roman"/>
          <w:sz w:val="28"/>
          <w:szCs w:val="28"/>
        </w:rPr>
        <w:t xml:space="preserve"> </w:t>
      </w:r>
      <w:r w:rsidRPr="00233E6E">
        <w:rPr>
          <w:rFonts w:ascii="Times New Roman" w:hAnsi="Times New Roman"/>
          <w:sz w:val="28"/>
          <w:szCs w:val="28"/>
        </w:rPr>
        <w:t>Где можно найти более подробную информацию о проведении Эксперимента по маркировке лекарственных препаратов?</w:t>
      </w:r>
    </w:p>
    <w:p w:rsidR="009B723A" w:rsidRDefault="009B723A" w:rsidP="009B7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47FDB">
        <w:rPr>
          <w:rFonts w:ascii="Times New Roman" w:hAnsi="Times New Roman"/>
          <w:b/>
          <w:sz w:val="28"/>
          <w:szCs w:val="28"/>
        </w:rPr>
        <w:t>Ответ.</w:t>
      </w:r>
      <w:r w:rsidRPr="00DF1529">
        <w:rPr>
          <w:rFonts w:ascii="Times New Roman" w:hAnsi="Times New Roman"/>
          <w:sz w:val="28"/>
          <w:szCs w:val="28"/>
        </w:rPr>
        <w:t xml:space="preserve"> </w:t>
      </w:r>
      <w:r w:rsidRPr="00233E6E">
        <w:rPr>
          <w:rFonts w:ascii="Times New Roman" w:eastAsia="Times New Roman" w:hAnsi="Times New Roman"/>
          <w:sz w:val="28"/>
          <w:szCs w:val="28"/>
        </w:rPr>
        <w:t>На официальном сайте ФНС России (</w:t>
      </w:r>
      <w:proofErr w:type="spellStart"/>
      <w:r w:rsidRPr="00233E6E">
        <w:rPr>
          <w:rFonts w:ascii="Times New Roman" w:eastAsia="Times New Roman" w:hAnsi="Times New Roman"/>
          <w:sz w:val="28"/>
          <w:szCs w:val="28"/>
        </w:rPr>
        <w:t>www.nalog.ru</w:t>
      </w:r>
      <w:proofErr w:type="spellEnd"/>
      <w:r w:rsidRPr="00233E6E">
        <w:rPr>
          <w:rFonts w:ascii="Times New Roman" w:eastAsia="Times New Roman" w:hAnsi="Times New Roman"/>
          <w:sz w:val="28"/>
          <w:szCs w:val="28"/>
        </w:rPr>
        <w:t xml:space="preserve">) </w:t>
      </w:r>
      <w:hyperlink r:id="rId4" w:history="1">
        <w:r w:rsidRPr="00233E6E">
          <w:rPr>
            <w:rFonts w:ascii="Times New Roman" w:eastAsia="Times New Roman" w:hAnsi="Times New Roman"/>
            <w:sz w:val="28"/>
            <w:szCs w:val="28"/>
          </w:rPr>
          <w:t>в подразделе «Лекарственные препараты»</w:t>
        </w:r>
      </w:hyperlink>
      <w:r w:rsidRPr="00233E6E">
        <w:rPr>
          <w:rFonts w:ascii="Times New Roman" w:eastAsia="Times New Roman" w:hAnsi="Times New Roman"/>
          <w:sz w:val="28"/>
          <w:szCs w:val="28"/>
        </w:rPr>
        <w:t xml:space="preserve"> раздела «Маркировка товаров»;</w:t>
      </w:r>
      <w:r w:rsidRPr="00233E6E">
        <w:rPr>
          <w:rFonts w:ascii="Times New Roman" w:eastAsia="Times New Roman" w:hAnsi="Times New Roman"/>
          <w:sz w:val="28"/>
          <w:szCs w:val="28"/>
        </w:rPr>
        <w:br/>
        <w:t>Также подробную информацию можно получить на официальных сайтах органов государственной власти и организаций – участников маркировки.</w:t>
      </w:r>
    </w:p>
    <w:p w:rsidR="009B723A" w:rsidRPr="009B723A" w:rsidRDefault="009B723A" w:rsidP="009B7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B723A" w:rsidRPr="009B723A" w:rsidRDefault="009B723A" w:rsidP="009B72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7FDB">
        <w:rPr>
          <w:rFonts w:ascii="Times New Roman" w:hAnsi="Times New Roman"/>
          <w:b/>
          <w:sz w:val="28"/>
          <w:szCs w:val="28"/>
        </w:rPr>
        <w:t>Вопрос.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3E6E">
        <w:rPr>
          <w:rFonts w:ascii="Times New Roman" w:hAnsi="Times New Roman"/>
          <w:sz w:val="28"/>
          <w:szCs w:val="28"/>
        </w:rPr>
        <w:t xml:space="preserve">Нужно ли аптекам покупать и устанавливать какое-то специальное оборудование для подключения к ИС маркировки? </w:t>
      </w:r>
    </w:p>
    <w:p w:rsidR="009B723A" w:rsidRDefault="009B723A" w:rsidP="009B72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33E6E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3E6E">
        <w:rPr>
          <w:rFonts w:ascii="Times New Roman" w:hAnsi="Times New Roman"/>
          <w:sz w:val="28"/>
          <w:szCs w:val="28"/>
        </w:rPr>
        <w:t xml:space="preserve">Аптеки должны будут закупить специальные устройства для считывания кода </w:t>
      </w:r>
      <w:proofErr w:type="spellStart"/>
      <w:r w:rsidRPr="00233E6E">
        <w:rPr>
          <w:rFonts w:ascii="Times New Roman" w:hAnsi="Times New Roman"/>
          <w:sz w:val="28"/>
          <w:szCs w:val="28"/>
        </w:rPr>
        <w:t>DataMatrix</w:t>
      </w:r>
      <w:proofErr w:type="spellEnd"/>
      <w:r w:rsidRPr="00233E6E">
        <w:rPr>
          <w:rFonts w:ascii="Times New Roman" w:hAnsi="Times New Roman"/>
          <w:sz w:val="28"/>
          <w:szCs w:val="28"/>
        </w:rPr>
        <w:t xml:space="preserve">. Если в целях конкурентного преимущества аптека захочет оснастить свои торговые залы сканерами, которые позволят покупателям проверять легальность лекарственного препарата по коду </w:t>
      </w:r>
      <w:proofErr w:type="spellStart"/>
      <w:r w:rsidRPr="00233E6E">
        <w:rPr>
          <w:rFonts w:ascii="Times New Roman" w:hAnsi="Times New Roman"/>
          <w:sz w:val="28"/>
          <w:szCs w:val="28"/>
        </w:rPr>
        <w:t>DataMatrix</w:t>
      </w:r>
      <w:proofErr w:type="spellEnd"/>
      <w:r w:rsidRPr="00233E6E">
        <w:rPr>
          <w:rFonts w:ascii="Times New Roman" w:hAnsi="Times New Roman"/>
          <w:sz w:val="28"/>
          <w:szCs w:val="28"/>
        </w:rPr>
        <w:t>, то это дело добровольное, такого требования в нормативных правовых документах нет.</w:t>
      </w:r>
    </w:p>
    <w:p w:rsidR="009B723A" w:rsidRPr="009B723A" w:rsidRDefault="009B723A" w:rsidP="009B72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723A" w:rsidRPr="00233E6E" w:rsidRDefault="009B723A" w:rsidP="009B72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7FDB">
        <w:rPr>
          <w:rFonts w:ascii="Times New Roman" w:hAnsi="Times New Roman"/>
          <w:b/>
          <w:sz w:val="28"/>
          <w:szCs w:val="28"/>
        </w:rPr>
        <w:t>Вопрос.</w:t>
      </w:r>
      <w:r w:rsidRPr="00DF1529">
        <w:rPr>
          <w:rFonts w:ascii="Times New Roman" w:hAnsi="Times New Roman"/>
          <w:sz w:val="28"/>
          <w:szCs w:val="28"/>
        </w:rPr>
        <w:t xml:space="preserve"> </w:t>
      </w:r>
      <w:r w:rsidRPr="00233E6E">
        <w:rPr>
          <w:rFonts w:ascii="Times New Roman" w:hAnsi="Times New Roman"/>
          <w:sz w:val="28"/>
          <w:szCs w:val="28"/>
        </w:rPr>
        <w:t xml:space="preserve">Если аптека не зарегистрирована в ИС маркировки лекарственных препаратов, </w:t>
      </w:r>
      <w:proofErr w:type="gramStart"/>
      <w:r w:rsidRPr="00233E6E">
        <w:rPr>
          <w:rFonts w:ascii="Times New Roman" w:hAnsi="Times New Roman"/>
          <w:sz w:val="28"/>
          <w:szCs w:val="28"/>
        </w:rPr>
        <w:t>то</w:t>
      </w:r>
      <w:proofErr w:type="gramEnd"/>
      <w:r w:rsidRPr="00233E6E">
        <w:rPr>
          <w:rFonts w:ascii="Times New Roman" w:hAnsi="Times New Roman"/>
          <w:sz w:val="28"/>
          <w:szCs w:val="28"/>
        </w:rPr>
        <w:t xml:space="preserve"> как ей нужно принимать и реализовывать промаркированный товар?</w:t>
      </w:r>
    </w:p>
    <w:p w:rsidR="009B723A" w:rsidRDefault="009B723A" w:rsidP="009B723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33E6E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E6E">
        <w:rPr>
          <w:rFonts w:ascii="Times New Roman" w:hAnsi="Times New Roman"/>
          <w:sz w:val="28"/>
          <w:szCs w:val="28"/>
        </w:rPr>
        <w:t>Если аптека не является участником эксперимента по маркировке, она продолжает работать по-прежнему. Участники же эксперимента благодаря соответствующему функционалу будут сообщать о том, что реализуют лекарственные препараты не участнику эксперимента (как отдельный вид вывода товара из оборота).</w:t>
      </w:r>
    </w:p>
    <w:p w:rsidR="00677FF6" w:rsidRPr="00677FF6" w:rsidRDefault="00677FF6" w:rsidP="00677FF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7FF6" w:rsidRPr="00677FF6" w:rsidRDefault="00677FF6" w:rsidP="00677FF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F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Вопрос: </w:t>
      </w:r>
      <w:r w:rsidRPr="00677F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обеспечить правильное хранение рецептурных и безрецептурных препаратов при недостатке площадей?</w:t>
      </w:r>
    </w:p>
    <w:p w:rsidR="00677FF6" w:rsidRPr="00677FF6" w:rsidRDefault="00677FF6" w:rsidP="00677FF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F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Ответ:</w:t>
      </w: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Хранение лекарственных средств должно осуществляться в предназначенных для этих целей помещениях. Устройство, состав, размеры площадей помещений для хранения, их эксплуатация и оборудование должны обеспечивать надлежащие условия хранения различных групп лекарственных средств.</w:t>
      </w:r>
    </w:p>
    <w:p w:rsidR="00677FF6" w:rsidRPr="00677FF6" w:rsidRDefault="00677FF6" w:rsidP="00677F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маленьких аптечных пунктах,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киосках, </w:t>
      </w: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аптечных пунктах при </w:t>
      </w:r>
      <w:proofErr w:type="spellStart"/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>ФАПе</w:t>
      </w:r>
      <w:proofErr w:type="spellEnd"/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и не быть места, чтобы хранить рецептурные и безрецептурные препараты в разных шкафах, но эти препараты всё равно необходимо разделить. Их можно хранить в одном шкафу, но на разных полках. Главное – они должны быть изолированы друг от друга, чтобы фармацевт при отпуске случайно не перепутал препараты.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изайн упаковок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разных лекарственных препаратов и даже одного ЛП, но разной дозировки </w:t>
      </w: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похож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очень легко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перепутать</w:t>
      </w:r>
      <w:proofErr w:type="gramEnd"/>
      <w:r w:rsidRPr="00677F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723A" w:rsidRDefault="009B723A" w:rsidP="00677FF6">
      <w:pPr>
        <w:spacing w:line="240" w:lineRule="auto"/>
        <w:contextualSpacing/>
      </w:pPr>
    </w:p>
    <w:sectPr w:rsidR="009B723A" w:rsidSect="009B723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840"/>
    <w:rsid w:val="00677FF6"/>
    <w:rsid w:val="009A2840"/>
    <w:rsid w:val="009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2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taxation/labeling/m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Добротолюбова</dc:creator>
  <cp:keywords/>
  <dc:description/>
  <cp:lastModifiedBy>Добротолюбова</cp:lastModifiedBy>
  <cp:revision>3</cp:revision>
  <dcterms:created xsi:type="dcterms:W3CDTF">2018-03-27T03:02:00Z</dcterms:created>
  <dcterms:modified xsi:type="dcterms:W3CDTF">2018-03-27T03:18:00Z</dcterms:modified>
</cp:coreProperties>
</file>